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2019.12.11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求知课堂零基础java入门。</w:t>
      </w:r>
    </w:p>
    <w:p>
      <w:r>
        <w:drawing>
          <wp:inline distT="0" distB="0" distL="114300" distR="114300">
            <wp:extent cx="3208020" cy="2030095"/>
            <wp:effectExtent l="0" t="0" r="11430" b="825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208020" cy="2030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385310" cy="2792095"/>
            <wp:effectExtent l="0" t="0" r="15240" b="825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385310" cy="2792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2019.12.13</w:t>
      </w:r>
    </w:p>
    <w:p>
      <w:pPr>
        <w:pStyle w:val="2"/>
        <w:numPr>
          <w:ilvl w:val="0"/>
          <w:numId w:val="1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Java基本语法</w:t>
      </w:r>
    </w:p>
    <w:p>
      <w:pPr>
        <w:rPr>
          <w:rFonts w:hint="default"/>
          <w:lang w:val="en-US" w:eastAsia="zh-CN"/>
        </w:rPr>
      </w:pPr>
      <w:r>
        <w:rPr>
          <w:rFonts w:hint="eastAsia" w:ascii="微软雅黑" w:hAnsi="微软雅黑" w:eastAsia="微软雅黑" w:cs="微软雅黑"/>
          <w:i w:val="0"/>
          <w:caps w:val="0"/>
          <w:color w:val="333333"/>
          <w:spacing w:val="0"/>
          <w:sz w:val="24"/>
          <w:szCs w:val="24"/>
          <w:shd w:val="clear" w:fill="FFFFFF"/>
        </w:rPr>
        <w:t>类是对一类“事物”的属性与行为的抽象。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1.1关键字与保留字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关键字：在java语言编程的时候，在关键的地方使用的单词，体现关键地方到含义，这些单词都是特有的、事先定义好的。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保留字：可能在以后被用来作为关键字的单词。</w:t>
      </w:r>
    </w:p>
    <w:p>
      <w:r>
        <w:drawing>
          <wp:inline distT="0" distB="0" distL="114300" distR="114300">
            <wp:extent cx="4076700" cy="1038860"/>
            <wp:effectExtent l="0" t="0" r="0" b="889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1038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1.2.标识符</w:t>
      </w:r>
    </w:p>
    <w:p>
      <w:r>
        <w:drawing>
          <wp:inline distT="0" distB="0" distL="114300" distR="114300">
            <wp:extent cx="3836670" cy="1261110"/>
            <wp:effectExtent l="0" t="0" r="11430" b="15240"/>
            <wp:docPr id="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836670" cy="1261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1.3变量</w:t>
      </w:r>
    </w:p>
    <w:p>
      <w:r>
        <w:drawing>
          <wp:inline distT="0" distB="0" distL="114300" distR="114300">
            <wp:extent cx="4441825" cy="2397125"/>
            <wp:effectExtent l="0" t="0" r="15875" b="3175"/>
            <wp:docPr id="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441825" cy="2397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字符：用英文的单引号括起来的单个字母、数字、符号。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Char类型的数据在进行数学运算的时候，转换为ASCII码的值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1.4 数据类型</w:t>
      </w:r>
    </w:p>
    <w:p>
      <w:r>
        <w:drawing>
          <wp:inline distT="0" distB="0" distL="114300" distR="114300">
            <wp:extent cx="4457065" cy="2290445"/>
            <wp:effectExtent l="0" t="0" r="635" b="14605"/>
            <wp:docPr id="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457065" cy="2290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56125" cy="1978660"/>
            <wp:effectExtent l="0" t="0" r="15875" b="2540"/>
            <wp:docPr id="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3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56125" cy="1978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1610" cy="828040"/>
            <wp:effectExtent l="0" t="0" r="15240" b="10160"/>
            <wp:docPr id="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4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828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在使用扩展赋值运算符（+=，-=）时，变量在参与运算时会把结果自动强制转换为当前变量的类型。</w:t>
      </w:r>
    </w:p>
    <w:p>
      <w:r>
        <w:drawing>
          <wp:inline distT="0" distB="0" distL="114300" distR="114300">
            <wp:extent cx="4594225" cy="2491740"/>
            <wp:effectExtent l="0" t="0" r="15875" b="3810"/>
            <wp:docPr id="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94225" cy="249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1.5运算符的优先级</w:t>
      </w:r>
    </w:p>
    <w:p>
      <w:r>
        <w:drawing>
          <wp:inline distT="0" distB="0" distL="114300" distR="114300">
            <wp:extent cx="3053715" cy="2905125"/>
            <wp:effectExtent l="0" t="0" r="13335" b="9525"/>
            <wp:docPr id="1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053715" cy="290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1.6 程序流程控制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注意：在写嵌套循环的时候，要尽量保证外层循环的次数小于内层的循环次数。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注意：break终止当前所在循环；continue跳过哪一次循环；return后面代码都不执行。</w:t>
      </w:r>
    </w:p>
    <w:p>
      <w:r>
        <w:drawing>
          <wp:inline distT="0" distB="0" distL="114300" distR="114300">
            <wp:extent cx="4191000" cy="1961515"/>
            <wp:effectExtent l="0" t="0" r="0" b="635"/>
            <wp:docPr id="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1961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2.数组</w:t>
      </w:r>
    </w:p>
    <w:p/>
    <w:p>
      <w:r>
        <w:drawing>
          <wp:inline distT="0" distB="0" distL="114300" distR="114300">
            <wp:extent cx="4796155" cy="2592070"/>
            <wp:effectExtent l="0" t="0" r="4445" b="17780"/>
            <wp:docPr id="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96155" cy="2592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207010"/>
            <wp:effectExtent l="0" t="0" r="4445" b="2540"/>
            <wp:docPr id="1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07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381500" cy="390525"/>
            <wp:effectExtent l="0" t="0" r="0" b="9525"/>
            <wp:docPr id="1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39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数组排序</w:t>
      </w:r>
    </w:p>
    <w:p>
      <w:pPr>
        <w:rPr>
          <w:rFonts w:hint="default"/>
          <w:lang w:val="en-US" w:eastAsia="zh-CN"/>
        </w:rPr>
      </w:pPr>
    </w:p>
    <w:p>
      <w:pPr>
        <w:pStyle w:val="2"/>
        <w:numPr>
          <w:ilvl w:val="0"/>
          <w:numId w:val="2"/>
        </w:num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面向对象编程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基础：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245610" cy="2703195"/>
            <wp:effectExtent l="0" t="0" r="2540" b="1905"/>
            <wp:docPr id="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45610" cy="2703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面向对象程序设计的重点是类的设计。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定义类其实是定义类中的成员（成员变量和成员方法）。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253105" cy="2622550"/>
            <wp:effectExtent l="0" t="0" r="4445" b="6350"/>
            <wp:docPr id="1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2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253105" cy="262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430905" cy="2182495"/>
            <wp:effectExtent l="0" t="0" r="17145" b="8255"/>
            <wp:docPr id="1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3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430905" cy="2182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691890" cy="2078355"/>
            <wp:effectExtent l="0" t="0" r="3810" b="17145"/>
            <wp:docPr id="1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691890" cy="2078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局部变量没有默认初始化值，每次必须显式初始化。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局部变量声明时不指定权限修饰符。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166235" cy="3139440"/>
            <wp:effectExtent l="0" t="0" r="5715" b="3810"/>
            <wp:docPr id="1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5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166235" cy="3139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同一个类中，所有的方法可以直接相互调用，不用new，去实例化对象。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方法中不能再定义方法。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635500" cy="2472690"/>
            <wp:effectExtent l="0" t="0" r="12700" b="3810"/>
            <wp:docPr id="2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6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635500" cy="2472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490720" cy="1561465"/>
            <wp:effectExtent l="0" t="0" r="5080" b="635"/>
            <wp:docPr id="2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7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490720" cy="1561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699000" cy="1256665"/>
            <wp:effectExtent l="0" t="0" r="6350" b="635"/>
            <wp:docPr id="2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8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699000" cy="1256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716780" cy="1517015"/>
            <wp:effectExtent l="0" t="0" r="7620" b="6985"/>
            <wp:docPr id="2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9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716780" cy="1517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 w:ascii="Verdana" w:hAnsi="Verdana" w:eastAsia="宋体" w:cs="Verdana"/>
          <w:i w:val="0"/>
          <w:caps w:val="0"/>
          <w:color w:val="393939"/>
          <w:spacing w:val="0"/>
          <w:sz w:val="21"/>
          <w:szCs w:val="21"/>
          <w:shd w:val="clear" w:fill="FAF7EF"/>
        </w:rPr>
      </w:pPr>
      <w:r>
        <w:rPr>
          <w:rFonts w:ascii="Verdana" w:hAnsi="Verdana" w:eastAsia="宋体" w:cs="Verdana"/>
          <w:i w:val="0"/>
          <w:caps w:val="0"/>
          <w:color w:val="393939"/>
          <w:spacing w:val="0"/>
          <w:sz w:val="21"/>
          <w:szCs w:val="21"/>
          <w:shd w:val="clear" w:fill="FAF7EF"/>
        </w:rPr>
        <w:t>在一个类中定义多个名称相同的方法，但是</w:t>
      </w:r>
      <w:r>
        <w:rPr>
          <w:rFonts w:ascii="Verdana" w:hAnsi="Verdana" w:eastAsia="宋体" w:cs="Verdana"/>
          <w:i w:val="0"/>
          <w:caps w:val="0"/>
          <w:color w:val="FF0000"/>
          <w:spacing w:val="0"/>
          <w:sz w:val="21"/>
          <w:szCs w:val="21"/>
          <w:shd w:val="clear" w:fill="FAF7EF"/>
        </w:rPr>
        <w:t>参数的类型或个数必须不同</w:t>
      </w:r>
      <w:r>
        <w:rPr>
          <w:rFonts w:ascii="Verdana" w:hAnsi="Verdana" w:eastAsia="宋体" w:cs="Verdana"/>
          <w:i w:val="0"/>
          <w:caps w:val="0"/>
          <w:color w:val="393939"/>
          <w:spacing w:val="0"/>
          <w:sz w:val="21"/>
          <w:szCs w:val="21"/>
          <w:shd w:val="clear" w:fill="FAF7EF"/>
        </w:rPr>
        <w:t>，这就是</w:t>
      </w:r>
      <w:r>
        <w:rPr>
          <w:rStyle w:val="5"/>
          <w:rFonts w:hint="default" w:ascii="Verdana" w:hAnsi="Verdana" w:eastAsia="宋体" w:cs="Verdana"/>
          <w:caps w:val="0"/>
          <w:color w:val="393939"/>
          <w:spacing w:val="0"/>
          <w:sz w:val="21"/>
          <w:szCs w:val="21"/>
          <w:shd w:val="clear" w:fill="FAF7EF"/>
        </w:rPr>
        <w:t>方法的重载</w:t>
      </w:r>
      <w:r>
        <w:rPr>
          <w:rFonts w:hint="default" w:ascii="Verdana" w:hAnsi="Verdana" w:eastAsia="宋体" w:cs="Verdana"/>
          <w:i w:val="0"/>
          <w:caps w:val="0"/>
          <w:color w:val="393939"/>
          <w:spacing w:val="0"/>
          <w:sz w:val="21"/>
          <w:szCs w:val="21"/>
          <w:shd w:val="clear" w:fill="FAF7EF"/>
        </w:rPr>
        <w:t>。</w:t>
      </w:r>
    </w:p>
    <w:p>
      <w:pPr>
        <w:numPr>
          <w:ilvl w:val="0"/>
          <w:numId w:val="0"/>
        </w:numPr>
        <w:rPr>
          <w:rFonts w:hint="default" w:ascii="Verdana" w:hAnsi="Verdana" w:eastAsia="宋体" w:cs="Verdana"/>
          <w:i w:val="0"/>
          <w:caps w:val="0"/>
          <w:color w:val="393939"/>
          <w:spacing w:val="0"/>
          <w:sz w:val="21"/>
          <w:szCs w:val="21"/>
          <w:shd w:val="clear" w:fill="FAF7EF"/>
        </w:rPr>
      </w:pPr>
    </w:p>
    <w:p>
      <w:pPr>
        <w:numPr>
          <w:ilvl w:val="0"/>
          <w:numId w:val="0"/>
        </w:numPr>
        <w:rPr>
          <w:rFonts w:hint="default" w:ascii="Verdana" w:hAnsi="Verdana" w:eastAsia="宋体" w:cs="Verdana"/>
          <w:i w:val="0"/>
          <w:caps w:val="0"/>
          <w:color w:val="393939"/>
          <w:spacing w:val="0"/>
          <w:sz w:val="21"/>
          <w:szCs w:val="21"/>
          <w:shd w:val="clear" w:fill="FAF7EF"/>
        </w:rPr>
      </w:pPr>
    </w:p>
    <w:p>
      <w:pPr>
        <w:numPr>
          <w:ilvl w:val="0"/>
          <w:numId w:val="0"/>
        </w:numPr>
        <w:rPr>
          <w:rFonts w:hint="default" w:ascii="Verdana" w:hAnsi="Verdana" w:eastAsia="宋体" w:cs="Verdana"/>
          <w:i w:val="0"/>
          <w:caps w:val="0"/>
          <w:color w:val="0000FF"/>
          <w:spacing w:val="0"/>
          <w:sz w:val="21"/>
          <w:szCs w:val="21"/>
          <w:shd w:val="clear" w:fill="FAF7EF"/>
          <w:lang w:val="en-US" w:eastAsia="zh-CN"/>
        </w:rPr>
      </w:pPr>
      <w:r>
        <w:rPr>
          <w:rFonts w:hint="eastAsia" w:ascii="Verdana" w:hAnsi="Verdana" w:eastAsia="宋体" w:cs="Verdana"/>
          <w:i w:val="0"/>
          <w:color w:val="0000FF"/>
          <w:spacing w:val="0"/>
          <w:sz w:val="21"/>
          <w:szCs w:val="21"/>
          <w:shd w:val="clear" w:fill="FAF7EF"/>
          <w:lang w:val="en-US" w:eastAsia="zh-CN"/>
        </w:rPr>
        <w:t>S</w:t>
      </w:r>
      <w:r>
        <w:rPr>
          <w:rFonts w:hint="eastAsia" w:ascii="Verdana" w:hAnsi="Verdana" w:eastAsia="宋体" w:cs="Verdana"/>
          <w:i w:val="0"/>
          <w:caps w:val="0"/>
          <w:color w:val="0000FF"/>
          <w:spacing w:val="0"/>
          <w:sz w:val="21"/>
          <w:szCs w:val="21"/>
          <w:shd w:val="clear" w:fill="FAF7EF"/>
          <w:lang w:val="en-US" w:eastAsia="zh-CN"/>
        </w:rPr>
        <w:t>pringmvc 持久层方法参数</w:t>
      </w:r>
    </w:p>
    <w:p>
      <w:pPr>
        <w:numPr>
          <w:ilvl w:val="0"/>
          <w:numId w:val="0"/>
        </w:numPr>
        <w:rPr>
          <w:rFonts w:hint="default" w:ascii="Verdana" w:hAnsi="Verdana" w:eastAsia="宋体" w:cs="Verdana"/>
          <w:i w:val="0"/>
          <w:caps w:val="0"/>
          <w:color w:val="0000FF"/>
          <w:spacing w:val="0"/>
          <w:sz w:val="21"/>
          <w:szCs w:val="21"/>
          <w:shd w:val="clear" w:fill="FAF7EF"/>
        </w:rPr>
      </w:pPr>
    </w:p>
    <w:p>
      <w:pPr>
        <w:numPr>
          <w:ilvl w:val="0"/>
          <w:numId w:val="0"/>
        </w:numPr>
        <w:rPr>
          <w:rFonts w:hint="eastAsia" w:ascii="Verdana" w:hAnsi="Verdana" w:eastAsia="宋体" w:cs="Verdana"/>
          <w:i w:val="0"/>
          <w:caps w:val="0"/>
          <w:color w:val="0000FF"/>
          <w:spacing w:val="0"/>
          <w:sz w:val="21"/>
          <w:szCs w:val="21"/>
          <w:shd w:val="clear" w:fill="FAF7EF"/>
          <w:lang w:val="en-US" w:eastAsia="zh-CN"/>
        </w:rPr>
      </w:pPr>
      <w:r>
        <w:rPr>
          <w:rFonts w:hint="eastAsia" w:ascii="Verdana" w:hAnsi="Verdana" w:eastAsia="宋体" w:cs="Verdana"/>
          <w:i w:val="0"/>
          <w:caps w:val="0"/>
          <w:color w:val="0000FF"/>
          <w:spacing w:val="0"/>
          <w:sz w:val="21"/>
          <w:szCs w:val="21"/>
          <w:shd w:val="clear" w:fill="FAF7EF"/>
          <w:lang w:val="en-US" w:eastAsia="zh-CN"/>
        </w:rPr>
        <w:drawing>
          <wp:inline distT="0" distB="0" distL="114300" distR="114300">
            <wp:extent cx="5264785" cy="961390"/>
            <wp:effectExtent l="0" t="0" r="12065" b="10160"/>
            <wp:docPr id="24" name="图片 24" descr="lALPDgQ9rXB6F0_Mzs0EaA_1128_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lALPDgQ9rXB6F0_Mzs0EaA_1128_20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96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 w:ascii="Verdana" w:hAnsi="Verdana" w:eastAsia="宋体" w:cs="Verdana"/>
          <w:i w:val="0"/>
          <w:caps w:val="0"/>
          <w:color w:val="0000FF"/>
          <w:spacing w:val="0"/>
          <w:sz w:val="21"/>
          <w:szCs w:val="21"/>
          <w:shd w:val="clear" w:fill="FAF7EF"/>
          <w:lang w:val="en-US" w:eastAsia="zh-CN"/>
        </w:rPr>
      </w:pPr>
      <w:r>
        <w:rPr>
          <w:rFonts w:hint="eastAsia" w:ascii="Verdana" w:hAnsi="Verdana" w:eastAsia="宋体" w:cs="Verdana"/>
          <w:i w:val="0"/>
          <w:caps w:val="0"/>
          <w:color w:val="0000FF"/>
          <w:spacing w:val="0"/>
          <w:sz w:val="21"/>
          <w:szCs w:val="21"/>
          <w:shd w:val="clear" w:fill="FAF7EF"/>
          <w:lang w:val="en-US" w:eastAsia="zh-CN"/>
        </w:rPr>
        <w:drawing>
          <wp:inline distT="0" distB="0" distL="114300" distR="114300">
            <wp:extent cx="5267325" cy="1148715"/>
            <wp:effectExtent l="0" t="0" r="9525" b="13335"/>
            <wp:docPr id="25" name="图片 25" descr="lALPDgQ9rXB7tTvMrs0DHg_798_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lALPDgQ9rXB7tTvMrs0DHg_798_174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14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 w:ascii="Verdana" w:hAnsi="Verdana" w:eastAsia="宋体" w:cs="Verdana"/>
          <w:i w:val="0"/>
          <w:caps w:val="0"/>
          <w:color w:val="0000FF"/>
          <w:spacing w:val="0"/>
          <w:sz w:val="21"/>
          <w:szCs w:val="21"/>
          <w:shd w:val="clear" w:fill="FAF7EF"/>
          <w:lang w:val="en-US" w:eastAsia="zh-CN"/>
        </w:rPr>
      </w:pPr>
    </w:p>
    <w:p>
      <w:pPr>
        <w:numPr>
          <w:ilvl w:val="0"/>
          <w:numId w:val="0"/>
        </w:numPr>
        <w:rPr>
          <w:rFonts w:hint="default" w:ascii="Verdana" w:hAnsi="Verdana" w:eastAsia="宋体" w:cs="Verdana"/>
          <w:i w:val="0"/>
          <w:caps w:val="0"/>
          <w:color w:val="0000FF"/>
          <w:spacing w:val="0"/>
          <w:sz w:val="21"/>
          <w:szCs w:val="21"/>
          <w:shd w:val="clear" w:fill="FAF7EF"/>
          <w:lang w:val="en-US" w:eastAsia="zh-CN"/>
        </w:rPr>
      </w:pPr>
      <w:r>
        <w:rPr>
          <w:rFonts w:hint="eastAsia" w:ascii="Verdana" w:hAnsi="Verdana" w:eastAsia="宋体" w:cs="Verdana"/>
          <w:i w:val="0"/>
          <w:caps w:val="0"/>
          <w:color w:val="0000FF"/>
          <w:spacing w:val="0"/>
          <w:sz w:val="21"/>
          <w:szCs w:val="21"/>
          <w:shd w:val="clear" w:fill="FAF7EF"/>
          <w:lang w:val="en-US" w:eastAsia="zh-CN"/>
        </w:rPr>
        <w:t>方法的可变个数的参数</w:t>
      </w:r>
    </w:p>
    <w:p>
      <w:pPr>
        <w:numPr>
          <w:ilvl w:val="0"/>
          <w:numId w:val="0"/>
        </w:numPr>
        <w:rPr>
          <w:rFonts w:hint="eastAsia" w:ascii="Verdana" w:hAnsi="Verdana" w:eastAsia="宋体" w:cs="Verdana"/>
          <w:i w:val="0"/>
          <w:caps w:val="0"/>
          <w:color w:val="0000FF"/>
          <w:spacing w:val="0"/>
          <w:sz w:val="21"/>
          <w:szCs w:val="21"/>
          <w:shd w:val="clear" w:fill="FAF7EF"/>
          <w:lang w:val="en-US" w:eastAsia="zh-CN"/>
        </w:r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230" cy="1620520"/>
            <wp:effectExtent l="0" t="0" r="7620" b="17780"/>
            <wp:docPr id="2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3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62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Java里方法的参数传递方式只有一种：值传递。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415790" cy="2471420"/>
            <wp:effectExtent l="0" t="0" r="3810" b="5080"/>
            <wp:docPr id="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415790" cy="2471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865" cy="2482215"/>
            <wp:effectExtent l="0" t="0" r="6985" b="13335"/>
            <wp:docPr id="2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482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135" cy="2089150"/>
            <wp:effectExtent l="0" t="0" r="5715" b="6350"/>
            <wp:docPr id="2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3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08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222750" cy="2778760"/>
            <wp:effectExtent l="0" t="0" r="6350" b="2540"/>
            <wp:docPr id="3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4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222750" cy="277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7960" cy="2393315"/>
            <wp:effectExtent l="0" t="0" r="8890" b="6985"/>
            <wp:docPr id="3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5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393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675" cy="2231390"/>
            <wp:effectExtent l="0" t="0" r="3175" b="16510"/>
            <wp:docPr id="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231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在同一个java文件中可以写多个class。但是只有一个public的，其他的只能缺省。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040" cy="2486660"/>
            <wp:effectExtent l="0" t="0" r="3810" b="8890"/>
            <wp:docPr id="3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2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86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默认的构造方法前面有没有访问的修饰符跟定义的类有关。类是public的，默认的构造方法就是public；默认的类是缺省的，默认的构造方法就是缺省的。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676650" cy="2566670"/>
            <wp:effectExtent l="0" t="0" r="0" b="5080"/>
            <wp:docPr id="3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2566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319905" cy="2183130"/>
            <wp:effectExtent l="0" t="0" r="4445" b="7620"/>
            <wp:docPr id="3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4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319905" cy="2183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040" cy="1286510"/>
            <wp:effectExtent l="0" t="0" r="3810" b="8890"/>
            <wp:docPr id="36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5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286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850130" cy="2321560"/>
            <wp:effectExtent l="0" t="0" r="7620" b="2540"/>
            <wp:docPr id="3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6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850130" cy="2321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3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高级类的特性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2028825" cy="1521460"/>
            <wp:effectExtent l="0" t="0" r="9525" b="2540"/>
            <wp:docPr id="3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7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028825" cy="152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为什么要继承?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把共性的东西抽取出来形成父类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实际需求的子类在继承父类的基础上编写自己特有的代码即可。</w:t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子类不能访问父类私有的东西。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6055" cy="989965"/>
            <wp:effectExtent l="0" t="0" r="10795" b="635"/>
            <wp:docPr id="3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8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989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2405" cy="2237740"/>
            <wp:effectExtent l="0" t="0" r="4445" b="10160"/>
            <wp:docPr id="4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9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3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重写与重载区别：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方法的重载：一个类可以有多个同名方法；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方法的重写：子类可以重写父类的方法，覆盖父类方法。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158615" cy="1855470"/>
            <wp:effectExtent l="0" t="0" r="13335" b="11430"/>
            <wp:docPr id="4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0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158615" cy="1855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116070" cy="1471295"/>
            <wp:effectExtent l="0" t="0" r="17780" b="14605"/>
            <wp:docPr id="4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1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116070" cy="1471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4156075" cy="2000250"/>
            <wp:effectExtent l="0" t="0" r="15875" b="0"/>
            <wp:docPr id="4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2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156075" cy="20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343400" cy="1997710"/>
            <wp:effectExtent l="0" t="0" r="0" b="2540"/>
            <wp:docPr id="4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3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1997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135" cy="1851025"/>
            <wp:effectExtent l="0" t="0" r="5715" b="15875"/>
            <wp:docPr id="4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14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5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230" cy="1287780"/>
            <wp:effectExtent l="0" t="0" r="7620" b="7620"/>
            <wp:docPr id="4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5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28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4310" cy="986155"/>
            <wp:effectExtent l="0" t="0" r="2540" b="4445"/>
            <wp:docPr id="4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6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86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== 是比较对象的内存地址；equals，对于String是比较内容（值）。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898900" cy="2542540"/>
            <wp:effectExtent l="0" t="0" r="6350" b="10160"/>
            <wp:docPr id="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898900" cy="2542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996055" cy="3304540"/>
            <wp:effectExtent l="0" t="0" r="4445" b="10160"/>
            <wp:docPr id="4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2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996055" cy="3304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基本数据类的包装类作用：基本数据类型与字符串直接的转化。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类变量（使用static权限修饰符修饰的变量）不用实例化，直接类名.属性名就能使用，是类的一部分，被所有这个类的实例化对象所共享。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实例变量，只有实例化之后才能使用。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865" cy="1977390"/>
            <wp:effectExtent l="0" t="0" r="6985" b="3810"/>
            <wp:docPr id="5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3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977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便于写工具类。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2405" cy="362585"/>
            <wp:effectExtent l="0" t="0" r="4445" b="18415"/>
            <wp:docPr id="5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4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62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040" cy="2316480"/>
            <wp:effectExtent l="0" t="0" r="3810" b="7620"/>
            <wp:docPr id="5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316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使用单例模式解决什么问题？一般是new对象太费劲。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特点：</w:t>
      </w:r>
    </w:p>
    <w:p>
      <w:pPr>
        <w:numPr>
          <w:ilvl w:val="0"/>
          <w:numId w:val="4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私有化默认构造方法，让外边不能直接new 对象</w:t>
      </w:r>
    </w:p>
    <w:p>
      <w:pPr>
        <w:numPr>
          <w:ilvl w:val="0"/>
          <w:numId w:val="4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私有静态对象变量，为内部方法调用。</w:t>
      </w:r>
    </w:p>
    <w:p>
      <w:pPr>
        <w:numPr>
          <w:ilvl w:val="0"/>
          <w:numId w:val="4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公共的静态方法，为了给外部调用。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6690" cy="1469390"/>
            <wp:effectExtent l="0" t="0" r="10160" b="16510"/>
            <wp:docPr id="5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6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469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4253230" cy="2403475"/>
            <wp:effectExtent l="0" t="0" r="13970" b="15875"/>
            <wp:docPr id="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253230" cy="240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在实际开发中，static静态代码块用在初始化类的静态属性（static类型属性）。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7325" cy="1567180"/>
            <wp:effectExtent l="0" t="0" r="9525" b="13970"/>
            <wp:docPr id="5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2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56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9230" cy="2384425"/>
            <wp:effectExtent l="0" t="0" r="7620" b="15875"/>
            <wp:docPr id="5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3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384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7960" cy="1907540"/>
            <wp:effectExtent l="0" t="0" r="8890" b="16510"/>
            <wp:docPr id="5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4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907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4568190" cy="2802890"/>
            <wp:effectExtent l="0" t="0" r="3810" b="16510"/>
            <wp:docPr id="5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568190" cy="2802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4031615" cy="2684145"/>
            <wp:effectExtent l="0" t="0" r="6985" b="1905"/>
            <wp:docPr id="5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6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031615" cy="268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如果实现接口的类中没有实现接口中的全部方法，必须将此类定义为抽象类。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结论：抽象类是对于一类事物的高度抽象，其中既有属性也有方法；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接口是对方法的抽象，也就是对一系列动作的抽象。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工厂方法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5420" cy="584200"/>
            <wp:effectExtent l="0" t="0" r="11430" b="6350"/>
            <wp:docPr id="6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7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58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9865" cy="1909445"/>
            <wp:effectExtent l="0" t="0" r="6985" b="14605"/>
            <wp:docPr id="6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8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909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内部类主要是解决java不能多重继承的问题。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4948555" cy="2102485"/>
            <wp:effectExtent l="0" t="0" r="4445" b="12065"/>
            <wp:docPr id="6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9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948555" cy="2102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B站java学习：</w:t>
      </w: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"https://www.bilibili.com/video/av76235341?p=82"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6"/>
          <w:rFonts w:ascii="宋体" w:hAnsi="宋体" w:eastAsia="宋体" w:cs="宋体"/>
          <w:sz w:val="24"/>
          <w:szCs w:val="24"/>
        </w:rPr>
        <w:t>https://www.bilibili.com/video/av76235341?p=82</w:t>
      </w:r>
      <w:r>
        <w:rPr>
          <w:rFonts w:ascii="宋体" w:hAnsi="宋体" w:eastAsia="宋体" w:cs="宋体"/>
          <w:sz w:val="24"/>
          <w:szCs w:val="24"/>
        </w:rPr>
        <w:fldChar w:fldCharType="end"/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P39-P81面向对象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 异常处理</w:t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集合</w:t>
      </w:r>
    </w:p>
    <w:p>
      <w:r>
        <w:drawing>
          <wp:inline distT="0" distB="0" distL="114300" distR="114300">
            <wp:extent cx="5269230" cy="2410460"/>
            <wp:effectExtent l="0" t="0" r="7620" b="8890"/>
            <wp:docPr id="6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10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410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泛型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枚举和注解</w:t>
      </w:r>
    </w:p>
    <w:p>
      <w:r>
        <w:drawing>
          <wp:inline distT="0" distB="0" distL="114300" distR="114300">
            <wp:extent cx="4239895" cy="2179320"/>
            <wp:effectExtent l="0" t="0" r="8255" b="11430"/>
            <wp:docPr id="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1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239895" cy="2179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IO流</w:t>
      </w:r>
    </w:p>
    <w:p>
      <w:r>
        <w:drawing>
          <wp:inline distT="0" distB="0" distL="114300" distR="114300">
            <wp:extent cx="5265420" cy="2186940"/>
            <wp:effectExtent l="0" t="0" r="11430" b="3810"/>
            <wp:docPr id="6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2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186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注意：在Java中，\的意思是转移符，\\或/才是文件的分隔符。（也可以用File.separator作为文件分隔符）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缓冲流是把数据缓冲到内存中。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序列化与反序列化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注意：对象的序列化与反序列化使用的类要严格一致，包名，类名，类机构等等所有都要一致。</w:t>
      </w:r>
    </w:p>
    <w:p>
      <w:r>
        <w:drawing>
          <wp:inline distT="0" distB="0" distL="114300" distR="114300">
            <wp:extent cx="3956050" cy="2283460"/>
            <wp:effectExtent l="0" t="0" r="6350" b="2540"/>
            <wp:docPr id="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1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956050" cy="2283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反射</w:t>
      </w:r>
    </w:p>
    <w:p>
      <w:r>
        <w:drawing>
          <wp:inline distT="0" distB="0" distL="114300" distR="114300">
            <wp:extent cx="5274310" cy="2790825"/>
            <wp:effectExtent l="0" t="0" r="2540" b="9525"/>
            <wp:docPr id="6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2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691130"/>
            <wp:effectExtent l="0" t="0" r="5715" b="13970"/>
            <wp:docPr id="6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4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9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线程</w:t>
      </w:r>
    </w:p>
    <w:p>
      <w:r>
        <w:drawing>
          <wp:inline distT="0" distB="0" distL="114300" distR="114300">
            <wp:extent cx="3239135" cy="2331720"/>
            <wp:effectExtent l="0" t="0" r="18415" b="11430"/>
            <wp:docPr id="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1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239135" cy="2331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638675" cy="333375"/>
            <wp:effectExtent l="0" t="0" r="9525" b="9525"/>
            <wp:docPr id="7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2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33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778375" cy="2143760"/>
            <wp:effectExtent l="0" t="0" r="3175" b="8890"/>
            <wp:docPr id="7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3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778375" cy="2143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Verdana">
    <w:panose1 w:val="020B0604030504040204"/>
    <w:charset w:val="00"/>
    <w:family w:val="auto"/>
    <w:pitch w:val="default"/>
    <w:sig w:usb0="A00006FF" w:usb1="4000205B" w:usb2="00000010" w:usb3="00000000" w:csb0="2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D209F58E"/>
    <w:multiLevelType w:val="singleLevel"/>
    <w:tmpl w:val="D209F58E"/>
    <w:lvl w:ilvl="0" w:tentative="0">
      <w:start w:val="3"/>
      <w:numFmt w:val="decimal"/>
      <w:lvlText w:val="%1."/>
      <w:lvlJc w:val="left"/>
      <w:pPr>
        <w:tabs>
          <w:tab w:val="left" w:pos="312"/>
        </w:tabs>
      </w:pPr>
    </w:lvl>
  </w:abstractNum>
  <w:abstractNum w:abstractNumId="1">
    <w:nsid w:val="F467B0A6"/>
    <w:multiLevelType w:val="singleLevel"/>
    <w:tmpl w:val="F467B0A6"/>
    <w:lvl w:ilvl="0" w:tentative="0">
      <w:start w:val="4"/>
      <w:numFmt w:val="chineseCounting"/>
      <w:suff w:val="nothing"/>
      <w:lvlText w:val="%1、"/>
      <w:lvlJc w:val="left"/>
      <w:rPr>
        <w:rFonts w:hint="eastAsia"/>
      </w:rPr>
    </w:lvl>
  </w:abstractNum>
  <w:abstractNum w:abstractNumId="2">
    <w:nsid w:val="4628F741"/>
    <w:multiLevelType w:val="singleLevel"/>
    <w:tmpl w:val="4628F741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3">
    <w:nsid w:val="49467DCA"/>
    <w:multiLevelType w:val="singleLevel"/>
    <w:tmpl w:val="49467DCA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3"/>
  </w:num>
  <w:num w:numId="2">
    <w:abstractNumId w:val="0"/>
  </w:num>
  <w:num w:numId="3">
    <w:abstractNumId w:val="1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8B30E9"/>
    <w:rsid w:val="01AB49C8"/>
    <w:rsid w:val="01C57883"/>
    <w:rsid w:val="034D20B7"/>
    <w:rsid w:val="04631A84"/>
    <w:rsid w:val="04EB47DD"/>
    <w:rsid w:val="05317ADF"/>
    <w:rsid w:val="05711164"/>
    <w:rsid w:val="068F579E"/>
    <w:rsid w:val="074C5DFB"/>
    <w:rsid w:val="07541DBB"/>
    <w:rsid w:val="07847AA3"/>
    <w:rsid w:val="07B92A66"/>
    <w:rsid w:val="082F71C2"/>
    <w:rsid w:val="090B2C2B"/>
    <w:rsid w:val="09955F97"/>
    <w:rsid w:val="09C32734"/>
    <w:rsid w:val="0A3A0A4C"/>
    <w:rsid w:val="0B043CCE"/>
    <w:rsid w:val="0B920A25"/>
    <w:rsid w:val="0B9D4035"/>
    <w:rsid w:val="0BF839C0"/>
    <w:rsid w:val="0C3E6DA7"/>
    <w:rsid w:val="0C4F4730"/>
    <w:rsid w:val="0CAA51C2"/>
    <w:rsid w:val="0D7D4047"/>
    <w:rsid w:val="0DAE3F1A"/>
    <w:rsid w:val="0F7D7D19"/>
    <w:rsid w:val="0FAE7B33"/>
    <w:rsid w:val="0FF0308A"/>
    <w:rsid w:val="10746E18"/>
    <w:rsid w:val="10A24A75"/>
    <w:rsid w:val="11DD32C2"/>
    <w:rsid w:val="13392376"/>
    <w:rsid w:val="13771A4E"/>
    <w:rsid w:val="13DB3E1F"/>
    <w:rsid w:val="1458300C"/>
    <w:rsid w:val="148C4BB9"/>
    <w:rsid w:val="15F41C32"/>
    <w:rsid w:val="173056A5"/>
    <w:rsid w:val="17AE446A"/>
    <w:rsid w:val="17C33691"/>
    <w:rsid w:val="181F259A"/>
    <w:rsid w:val="19283D0F"/>
    <w:rsid w:val="197D18DF"/>
    <w:rsid w:val="1A4A14E9"/>
    <w:rsid w:val="1AC75633"/>
    <w:rsid w:val="1DD62EAF"/>
    <w:rsid w:val="1EB55AD7"/>
    <w:rsid w:val="1EDE47A7"/>
    <w:rsid w:val="1F5D68FF"/>
    <w:rsid w:val="1FEF57FD"/>
    <w:rsid w:val="20BD0066"/>
    <w:rsid w:val="21B35CC0"/>
    <w:rsid w:val="21B86814"/>
    <w:rsid w:val="23BF7F57"/>
    <w:rsid w:val="2464268C"/>
    <w:rsid w:val="24866E12"/>
    <w:rsid w:val="272E3D8E"/>
    <w:rsid w:val="27901934"/>
    <w:rsid w:val="27A54990"/>
    <w:rsid w:val="282004F0"/>
    <w:rsid w:val="28630710"/>
    <w:rsid w:val="28844E57"/>
    <w:rsid w:val="2A7769A6"/>
    <w:rsid w:val="2B0E385B"/>
    <w:rsid w:val="2B7038D1"/>
    <w:rsid w:val="2BFB3D77"/>
    <w:rsid w:val="2C5813CC"/>
    <w:rsid w:val="2D2D5FA0"/>
    <w:rsid w:val="2E1C5C0E"/>
    <w:rsid w:val="2EE34F2D"/>
    <w:rsid w:val="328D512C"/>
    <w:rsid w:val="32C864D4"/>
    <w:rsid w:val="33A54281"/>
    <w:rsid w:val="33F02C8C"/>
    <w:rsid w:val="3456432A"/>
    <w:rsid w:val="347C0C3B"/>
    <w:rsid w:val="34BF559F"/>
    <w:rsid w:val="359C0C57"/>
    <w:rsid w:val="36334398"/>
    <w:rsid w:val="37D20532"/>
    <w:rsid w:val="389970F5"/>
    <w:rsid w:val="38D532FC"/>
    <w:rsid w:val="395274A2"/>
    <w:rsid w:val="3B0D39BF"/>
    <w:rsid w:val="3BDF4386"/>
    <w:rsid w:val="3C2E4A84"/>
    <w:rsid w:val="3D386BBC"/>
    <w:rsid w:val="3EFF0EB1"/>
    <w:rsid w:val="3F5D1B86"/>
    <w:rsid w:val="3F5F1A10"/>
    <w:rsid w:val="3FE71395"/>
    <w:rsid w:val="40580430"/>
    <w:rsid w:val="406D7F4A"/>
    <w:rsid w:val="418570E6"/>
    <w:rsid w:val="43D108F5"/>
    <w:rsid w:val="4472671E"/>
    <w:rsid w:val="45CB7CA8"/>
    <w:rsid w:val="46767B9B"/>
    <w:rsid w:val="469F4626"/>
    <w:rsid w:val="47336DB4"/>
    <w:rsid w:val="48F75A06"/>
    <w:rsid w:val="4A03312F"/>
    <w:rsid w:val="4C2A3F50"/>
    <w:rsid w:val="4C513EDA"/>
    <w:rsid w:val="4C5F1530"/>
    <w:rsid w:val="4C763F39"/>
    <w:rsid w:val="4C973DF0"/>
    <w:rsid w:val="4D33699E"/>
    <w:rsid w:val="4D4A5101"/>
    <w:rsid w:val="4F985D25"/>
    <w:rsid w:val="4FDD128D"/>
    <w:rsid w:val="50D23A9A"/>
    <w:rsid w:val="513A1612"/>
    <w:rsid w:val="515E575B"/>
    <w:rsid w:val="51E11E40"/>
    <w:rsid w:val="525E6075"/>
    <w:rsid w:val="54913866"/>
    <w:rsid w:val="54BF25D5"/>
    <w:rsid w:val="55972846"/>
    <w:rsid w:val="56774504"/>
    <w:rsid w:val="56791C4F"/>
    <w:rsid w:val="58456078"/>
    <w:rsid w:val="58FB3B22"/>
    <w:rsid w:val="595A4D40"/>
    <w:rsid w:val="59B7437C"/>
    <w:rsid w:val="5A9055F6"/>
    <w:rsid w:val="5B3C6BD1"/>
    <w:rsid w:val="5B603D85"/>
    <w:rsid w:val="5B7D27E0"/>
    <w:rsid w:val="5CE9144A"/>
    <w:rsid w:val="5D1842BE"/>
    <w:rsid w:val="5D414BFB"/>
    <w:rsid w:val="5D724FF9"/>
    <w:rsid w:val="5D9826D5"/>
    <w:rsid w:val="5E68574C"/>
    <w:rsid w:val="5EF36681"/>
    <w:rsid w:val="5FC2561C"/>
    <w:rsid w:val="5FD46843"/>
    <w:rsid w:val="5FDA485A"/>
    <w:rsid w:val="5FF5286F"/>
    <w:rsid w:val="606E0F2A"/>
    <w:rsid w:val="608A07A5"/>
    <w:rsid w:val="6139223B"/>
    <w:rsid w:val="61747859"/>
    <w:rsid w:val="63C855A3"/>
    <w:rsid w:val="64A37C1C"/>
    <w:rsid w:val="65333E22"/>
    <w:rsid w:val="65641D45"/>
    <w:rsid w:val="662440A7"/>
    <w:rsid w:val="66787FAB"/>
    <w:rsid w:val="68A127FE"/>
    <w:rsid w:val="68BE78D0"/>
    <w:rsid w:val="68C55BC9"/>
    <w:rsid w:val="69997099"/>
    <w:rsid w:val="6DB87D96"/>
    <w:rsid w:val="6E6B6448"/>
    <w:rsid w:val="6E9113A7"/>
    <w:rsid w:val="7281617B"/>
    <w:rsid w:val="74461D52"/>
    <w:rsid w:val="744D3A48"/>
    <w:rsid w:val="748A3293"/>
    <w:rsid w:val="74B34A03"/>
    <w:rsid w:val="74CF6BCB"/>
    <w:rsid w:val="74E66371"/>
    <w:rsid w:val="76410FEA"/>
    <w:rsid w:val="76C96EE9"/>
    <w:rsid w:val="76F321C2"/>
    <w:rsid w:val="7A3D0B42"/>
    <w:rsid w:val="7A830B5C"/>
    <w:rsid w:val="7B402EDB"/>
    <w:rsid w:val="7B517067"/>
    <w:rsid w:val="7C2335E7"/>
    <w:rsid w:val="7E4607F1"/>
    <w:rsid w:val="7EFC1D77"/>
    <w:rsid w:val="7F4639B3"/>
    <w:rsid w:val="7F8E3C5C"/>
    <w:rsid w:val="7FE673C5"/>
    <w:rsid w:val="7FEE15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character" w:default="1" w:styleId="4">
    <w:name w:val="Default Paragraph Font"/>
    <w:semiHidden/>
    <w:qFormat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5">
    <w:name w:val="Strong"/>
    <w:basedOn w:val="4"/>
    <w:qFormat/>
    <w:uiPriority w:val="0"/>
    <w:rPr>
      <w:b/>
    </w:rPr>
  </w:style>
  <w:style w:type="character" w:styleId="6">
    <w:name w:val="Hyperlink"/>
    <w:basedOn w:val="4"/>
    <w:qFormat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7" Type="http://schemas.openxmlformats.org/officeDocument/2006/relationships/fontTable" Target="fontTable.xml"/><Relationship Id="rId76" Type="http://schemas.openxmlformats.org/officeDocument/2006/relationships/numbering" Target="numbering.xml"/><Relationship Id="rId75" Type="http://schemas.openxmlformats.org/officeDocument/2006/relationships/customXml" Target="../customXml/item1.xml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205</TotalTime>
  <ScaleCrop>false</ScaleCrop>
  <LinksUpToDate>false</LinksUpToDate>
  <CharactersWithSpaces>0</CharactersWithSpaces>
  <Application>WPS Office_11.1.0.9339_F1E327BC-269C-435d-A152-05C5408002CA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2019-12-11T11:42:00Z</dcterms:created>
  <dc:creator>123</dc:creator>
  <cp:lastModifiedBy>风弑☆逝</cp:lastModifiedBy>
  <dcterms:modified xsi:type="dcterms:W3CDTF">2019-12-28T05:36:05Z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2052-11.1.0.9339</vt:lpwstr>
  </property>
</Properties>
</file>